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38D" w:rsidRDefault="00A7538D" w:rsidP="00B83393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B83393">
        <w:rPr>
          <w:b/>
          <w:sz w:val="28"/>
        </w:rPr>
        <w:t xml:space="preserve">: </w:t>
      </w:r>
      <w:r w:rsidR="00B83393" w:rsidRPr="00B83393">
        <w:rPr>
          <w:b/>
          <w:bCs/>
          <w:sz w:val="28"/>
          <w:szCs w:val="28"/>
        </w:rPr>
        <w:t>Chirurgia ogólna/Urologia</w:t>
      </w:r>
    </w:p>
    <w:p w:rsidR="00A7538D" w:rsidRPr="00B83393" w:rsidRDefault="00A7538D" w:rsidP="00A7538D">
      <w:pPr>
        <w:jc w:val="center"/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A7538D" w:rsidRPr="007E09E1" w:rsidTr="007E09E1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A7538D" w:rsidRPr="007E09E1" w:rsidRDefault="00A7538D" w:rsidP="007E09E1">
            <w:pPr>
              <w:spacing w:after="0" w:line="240" w:lineRule="auto"/>
              <w:jc w:val="center"/>
              <w:rPr>
                <w:b/>
              </w:rPr>
            </w:pPr>
            <w:r w:rsidRPr="007E09E1">
              <w:rPr>
                <w:b/>
              </w:rPr>
              <w:t>Informacje ogólne o przedmiocie</w:t>
            </w:r>
          </w:p>
        </w:tc>
      </w:tr>
      <w:tr w:rsidR="00A7538D" w:rsidRPr="007E09E1" w:rsidTr="007E09E1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7538D" w:rsidRPr="00FD14BF" w:rsidRDefault="00A7538D" w:rsidP="00F4037B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1. Kierunek studiów:</w:t>
            </w:r>
            <w:r w:rsidR="00C17D2F" w:rsidRPr="00FD14BF">
              <w:rPr>
                <w:sz w:val="24"/>
                <w:szCs w:val="24"/>
              </w:rPr>
              <w:t xml:space="preserve"> Lekarsk</w:t>
            </w:r>
            <w:r w:rsidR="00F4037B" w:rsidRPr="00FD14BF">
              <w:rPr>
                <w:sz w:val="24"/>
                <w:szCs w:val="24"/>
              </w:rPr>
              <w:t>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A7538D" w:rsidRPr="00FD14BF" w:rsidRDefault="00A7538D" w:rsidP="007E09E1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2. Poziom kształcenia:</w:t>
            </w:r>
            <w:r w:rsidRPr="00FD14BF">
              <w:rPr>
                <w:sz w:val="24"/>
                <w:szCs w:val="24"/>
              </w:rPr>
              <w:t xml:space="preserve"> </w:t>
            </w:r>
            <w:r w:rsidR="002B7CCD" w:rsidRPr="00FD14BF">
              <w:rPr>
                <w:sz w:val="24"/>
                <w:szCs w:val="24"/>
              </w:rPr>
              <w:t>J</w:t>
            </w:r>
            <w:r w:rsidR="00C17D2F" w:rsidRPr="00FD14BF">
              <w:rPr>
                <w:sz w:val="24"/>
                <w:szCs w:val="24"/>
              </w:rPr>
              <w:t>ednolite studia magisterskie</w:t>
            </w:r>
          </w:p>
          <w:p w:rsidR="00A7538D" w:rsidRPr="00FD14BF" w:rsidRDefault="00A7538D" w:rsidP="007E09E1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3. Forma studiów:</w:t>
            </w:r>
            <w:r w:rsidRPr="00FD14BF">
              <w:rPr>
                <w:sz w:val="24"/>
                <w:szCs w:val="24"/>
              </w:rPr>
              <w:t xml:space="preserve"> </w:t>
            </w:r>
            <w:r w:rsidR="00B116EA" w:rsidRPr="00FD14BF">
              <w:rPr>
                <w:sz w:val="24"/>
                <w:szCs w:val="24"/>
              </w:rPr>
              <w:t>S</w:t>
            </w:r>
            <w:r w:rsidR="002B7CCD" w:rsidRPr="00FD14BF">
              <w:rPr>
                <w:sz w:val="24"/>
                <w:szCs w:val="24"/>
              </w:rPr>
              <w:t>tacjonarne</w:t>
            </w:r>
            <w:r w:rsidR="00F4037B" w:rsidRPr="00FD14BF">
              <w:rPr>
                <w:sz w:val="24"/>
                <w:szCs w:val="24"/>
              </w:rPr>
              <w:t>/Niestacjonarne</w:t>
            </w:r>
          </w:p>
        </w:tc>
      </w:tr>
      <w:tr w:rsidR="00A7538D" w:rsidRPr="007E09E1" w:rsidTr="007E09E1">
        <w:tc>
          <w:tcPr>
            <w:tcW w:w="4192" w:type="dxa"/>
            <w:gridSpan w:val="2"/>
          </w:tcPr>
          <w:p w:rsidR="00A7538D" w:rsidRPr="00887BB0" w:rsidRDefault="00A7538D" w:rsidP="007E09E1">
            <w:pPr>
              <w:pStyle w:val="Akapitzlist"/>
              <w:spacing w:after="0" w:line="240" w:lineRule="auto"/>
              <w:ind w:left="0"/>
              <w:rPr>
                <w:b/>
                <w:color w:val="000000"/>
                <w:sz w:val="24"/>
                <w:szCs w:val="24"/>
              </w:rPr>
            </w:pPr>
            <w:r w:rsidRPr="00887BB0">
              <w:rPr>
                <w:b/>
                <w:color w:val="000000"/>
                <w:sz w:val="24"/>
                <w:szCs w:val="24"/>
              </w:rPr>
              <w:t>4. Rok:</w:t>
            </w:r>
            <w:r w:rsidRPr="00887BB0">
              <w:rPr>
                <w:color w:val="000000"/>
                <w:sz w:val="24"/>
                <w:szCs w:val="24"/>
              </w:rPr>
              <w:t xml:space="preserve"> </w:t>
            </w:r>
            <w:r w:rsidR="00AC5CF9" w:rsidRPr="00887BB0">
              <w:rPr>
                <w:color w:val="000000"/>
                <w:sz w:val="24"/>
                <w:szCs w:val="24"/>
              </w:rPr>
              <w:t>III, IV, V, VI</w:t>
            </w:r>
          </w:p>
        </w:tc>
        <w:tc>
          <w:tcPr>
            <w:tcW w:w="5500" w:type="dxa"/>
            <w:gridSpan w:val="3"/>
          </w:tcPr>
          <w:p w:rsidR="00A7538D" w:rsidRPr="00887BB0" w:rsidRDefault="00A7538D" w:rsidP="007E09E1">
            <w:pPr>
              <w:pStyle w:val="Akapitzlist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887BB0">
              <w:rPr>
                <w:b/>
                <w:color w:val="000000"/>
                <w:sz w:val="24"/>
                <w:szCs w:val="24"/>
              </w:rPr>
              <w:t xml:space="preserve">5. Semestr: </w:t>
            </w:r>
            <w:r w:rsidR="000059AB" w:rsidRPr="00887BB0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0059AB" w:rsidRPr="00887BB0">
              <w:rPr>
                <w:color w:val="000000"/>
                <w:sz w:val="24"/>
                <w:szCs w:val="24"/>
              </w:rPr>
              <w:t>Zgodnie z harmonogramem</w:t>
            </w:r>
          </w:p>
        </w:tc>
      </w:tr>
      <w:tr w:rsidR="00A7538D" w:rsidRPr="007E09E1" w:rsidTr="007E09E1">
        <w:tc>
          <w:tcPr>
            <w:tcW w:w="9692" w:type="dxa"/>
            <w:gridSpan w:val="5"/>
          </w:tcPr>
          <w:p w:rsidR="00A7538D" w:rsidRPr="00887BB0" w:rsidRDefault="00A7538D" w:rsidP="004A29C7">
            <w:pPr>
              <w:pStyle w:val="Akapitzlist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887BB0">
              <w:rPr>
                <w:b/>
                <w:color w:val="000000"/>
                <w:sz w:val="24"/>
                <w:szCs w:val="24"/>
              </w:rPr>
              <w:t>6. Nazwa przedmiotu:</w:t>
            </w:r>
            <w:r w:rsidRPr="00887BB0">
              <w:rPr>
                <w:color w:val="000000"/>
                <w:sz w:val="24"/>
                <w:szCs w:val="24"/>
              </w:rPr>
              <w:t xml:space="preserve"> </w:t>
            </w:r>
            <w:r w:rsidR="00533FDE" w:rsidRPr="00887BB0">
              <w:rPr>
                <w:color w:val="000000"/>
                <w:sz w:val="24"/>
                <w:szCs w:val="24"/>
              </w:rPr>
              <w:t xml:space="preserve"> </w:t>
            </w:r>
            <w:r w:rsidR="004A29C7" w:rsidRPr="00B83393">
              <w:rPr>
                <w:rFonts w:eastAsia="Times New Roman"/>
                <w:b/>
                <w:bCs/>
                <w:sz w:val="24"/>
                <w:szCs w:val="24"/>
              </w:rPr>
              <w:t>Chirurgia ogólna/Urologia</w:t>
            </w:r>
          </w:p>
        </w:tc>
      </w:tr>
      <w:tr w:rsidR="00A7538D" w:rsidRPr="007E09E1" w:rsidTr="007E09E1">
        <w:tc>
          <w:tcPr>
            <w:tcW w:w="9692" w:type="dxa"/>
            <w:gridSpan w:val="5"/>
          </w:tcPr>
          <w:p w:rsidR="00A7538D" w:rsidRPr="00887BB0" w:rsidRDefault="00A7538D" w:rsidP="007E09E1">
            <w:pPr>
              <w:pStyle w:val="Akapitzlist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887BB0">
              <w:rPr>
                <w:b/>
                <w:color w:val="000000"/>
                <w:sz w:val="24"/>
                <w:szCs w:val="24"/>
              </w:rPr>
              <w:t>7. Status przedmiotu:</w:t>
            </w:r>
            <w:r w:rsidRPr="00887BB0">
              <w:rPr>
                <w:color w:val="000000"/>
                <w:sz w:val="24"/>
                <w:szCs w:val="24"/>
              </w:rPr>
              <w:t xml:space="preserve"> </w:t>
            </w:r>
            <w:r w:rsidR="00C17D2F" w:rsidRPr="00887BB0">
              <w:rPr>
                <w:color w:val="000000"/>
                <w:sz w:val="24"/>
                <w:szCs w:val="24"/>
              </w:rPr>
              <w:t xml:space="preserve"> Obowiązkowy</w:t>
            </w:r>
          </w:p>
        </w:tc>
      </w:tr>
      <w:tr w:rsidR="00A7538D" w:rsidRPr="007E09E1" w:rsidTr="007E09E1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F45C89" w:rsidRPr="00887BB0" w:rsidRDefault="00A7538D" w:rsidP="00B83393">
            <w:pPr>
              <w:pStyle w:val="Akapitzlist"/>
              <w:spacing w:after="0" w:line="240" w:lineRule="auto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887BB0">
              <w:rPr>
                <w:b/>
                <w:color w:val="000000"/>
                <w:sz w:val="24"/>
                <w:szCs w:val="24"/>
              </w:rPr>
              <w:t>8. </w:t>
            </w:r>
            <w:r w:rsidRPr="00887BB0">
              <w:rPr>
                <w:b/>
                <w:bCs/>
                <w:color w:val="000000"/>
                <w:sz w:val="24"/>
                <w:szCs w:val="24"/>
              </w:rPr>
              <w:t>Treści programowe przedmiotu i przypisane do nich efekty uczenia się</w:t>
            </w:r>
          </w:p>
        </w:tc>
      </w:tr>
      <w:tr w:rsidR="00A7538D" w:rsidRPr="007E09E1" w:rsidTr="007E09E1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7538D" w:rsidRPr="007E09E1" w:rsidRDefault="0056177D" w:rsidP="007E09E1">
            <w:pPr>
              <w:spacing w:after="0" w:line="240" w:lineRule="auto"/>
            </w:pPr>
            <w:r>
              <w:rPr>
                <w:rFonts w:cs="Calibri"/>
                <w:color w:val="000000"/>
              </w:rPr>
              <w:t>P</w:t>
            </w:r>
            <w:r w:rsidRPr="00C87DE2">
              <w:rPr>
                <w:rFonts w:cs="Calibri"/>
                <w:color w:val="000000"/>
              </w:rPr>
              <w:t>rzyczyny, objawy, zasady diagnozowania i postępowania terapeutycznego w odniesieniu do najczęstszych chorób wymagających leczenia chirurgicznego</w:t>
            </w:r>
            <w:r w:rsidR="00F03C4E">
              <w:rPr>
                <w:rFonts w:cs="Calibri"/>
                <w:color w:val="000000"/>
              </w:rPr>
              <w:t>/urologicznego</w:t>
            </w:r>
            <w:r>
              <w:rPr>
                <w:rFonts w:cs="Calibri"/>
                <w:color w:val="000000"/>
              </w:rPr>
              <w:t xml:space="preserve">; </w:t>
            </w:r>
            <w:r w:rsidRPr="00C87DE2">
              <w:rPr>
                <w:rFonts w:cs="Calibri"/>
                <w:color w:val="000000"/>
              </w:rPr>
              <w:t>przyczyny</w:t>
            </w:r>
            <w:r w:rsidR="00D50098">
              <w:rPr>
                <w:rFonts w:cs="Calibri"/>
                <w:color w:val="000000"/>
              </w:rPr>
              <w:t xml:space="preserve">, </w:t>
            </w:r>
            <w:r w:rsidR="00D50098" w:rsidRPr="00C87DE2">
              <w:rPr>
                <w:rFonts w:cs="Calibri"/>
                <w:color w:val="000000"/>
              </w:rPr>
              <w:t xml:space="preserve">zasady postępowania </w:t>
            </w:r>
            <w:r w:rsidRPr="00C87DE2">
              <w:rPr>
                <w:rFonts w:cs="Calibri"/>
                <w:color w:val="000000"/>
              </w:rPr>
              <w:t xml:space="preserve">i podstawowe odrębności w najczęstszych chorobach chirurgicznych/urologicznych </w:t>
            </w:r>
            <w:r w:rsidR="00D50098" w:rsidRPr="00C87DE2">
              <w:rPr>
                <w:rFonts w:cs="Calibri"/>
              </w:rPr>
              <w:t>wieku dziecięcego</w:t>
            </w:r>
            <w:r w:rsidR="00D50098" w:rsidRPr="00C87DE2">
              <w:rPr>
                <w:rFonts w:cs="Calibri"/>
                <w:color w:val="000000"/>
              </w:rPr>
              <w:t xml:space="preserve"> </w:t>
            </w:r>
            <w:r w:rsidR="00D50098">
              <w:rPr>
                <w:rFonts w:cs="Calibri"/>
                <w:color w:val="000000"/>
              </w:rPr>
              <w:t xml:space="preserve">i </w:t>
            </w:r>
            <w:r w:rsidRPr="00C87DE2">
              <w:rPr>
                <w:rFonts w:cs="Calibri"/>
                <w:color w:val="000000"/>
              </w:rPr>
              <w:t>osób starszych</w:t>
            </w:r>
            <w:r w:rsidR="00D50098">
              <w:rPr>
                <w:rFonts w:cs="Calibri"/>
                <w:color w:val="000000"/>
              </w:rPr>
              <w:t>;</w:t>
            </w:r>
            <w:r w:rsidRPr="00C87DE2">
              <w:rPr>
                <w:rFonts w:cs="Calibri"/>
                <w:color w:val="000000"/>
              </w:rPr>
              <w:t xml:space="preserve"> </w:t>
            </w:r>
            <w:r w:rsidR="00F1138B" w:rsidRPr="00C87DE2">
              <w:rPr>
                <w:rFonts w:cs="Calibri"/>
              </w:rPr>
              <w:t>problematyk</w:t>
            </w:r>
            <w:r w:rsidR="00F1138B">
              <w:rPr>
                <w:rFonts w:cs="Calibri"/>
              </w:rPr>
              <w:t>a</w:t>
            </w:r>
            <w:r w:rsidR="00F1138B" w:rsidRPr="00C87DE2">
              <w:rPr>
                <w:rFonts w:cs="Calibri"/>
              </w:rPr>
              <w:t xml:space="preserve"> transplantologii zabiegowej, wskazania do przeszczepienia nieodwracalnie uszkodzonych narządów i tkanek</w:t>
            </w:r>
            <w:r w:rsidR="00F1138B">
              <w:rPr>
                <w:rFonts w:cs="Calibri"/>
              </w:rPr>
              <w:t>;</w:t>
            </w:r>
            <w:r w:rsidR="00F1138B" w:rsidRPr="00C87DE2">
              <w:rPr>
                <w:rFonts w:cs="Calibri"/>
                <w:color w:val="000000"/>
              </w:rPr>
              <w:t xml:space="preserve"> </w:t>
            </w:r>
            <w:r w:rsidR="002939EA" w:rsidRPr="00C87DE2">
              <w:rPr>
                <w:rFonts w:cs="Calibri"/>
                <w:color w:val="000000"/>
              </w:rPr>
              <w:t>podstawy wczesnej wykrywalności nowotworów i zasady badań przesiewowych w onkologii</w:t>
            </w:r>
            <w:r w:rsidR="002939EA">
              <w:rPr>
                <w:rFonts w:cs="Calibri"/>
                <w:color w:val="000000"/>
              </w:rPr>
              <w:t>;</w:t>
            </w:r>
            <w:r w:rsidR="004D2245" w:rsidRPr="007A5DEE">
              <w:rPr>
                <w:rFonts w:cs="Calibri"/>
              </w:rPr>
              <w:t xml:space="preserve"> </w:t>
            </w:r>
            <w:r w:rsidR="003B7DD5">
              <w:rPr>
                <w:rFonts w:cs="Calibri"/>
              </w:rPr>
              <w:t xml:space="preserve">chirurgia onkologiczna; </w:t>
            </w:r>
            <w:r w:rsidR="004D2245">
              <w:t>o</w:t>
            </w:r>
            <w:r w:rsidR="004D2245" w:rsidRPr="007A5DEE">
              <w:t xml:space="preserve">stre stany w chirurgii </w:t>
            </w:r>
            <w:r w:rsidR="003B7DD5">
              <w:t>i urologii</w:t>
            </w:r>
            <w:r w:rsidR="004D2245">
              <w:rPr>
                <w:rFonts w:cs="Calibri"/>
              </w:rPr>
              <w:t xml:space="preserve">; </w:t>
            </w:r>
            <w:r w:rsidR="00B45612">
              <w:rPr>
                <w:rFonts w:cs="Calibri"/>
                <w:color w:val="000000"/>
              </w:rPr>
              <w:t xml:space="preserve">chirurgia małoinwazyjna; </w:t>
            </w:r>
            <w:r w:rsidR="003B7DD5">
              <w:rPr>
                <w:rFonts w:cs="Calibri"/>
              </w:rPr>
              <w:t>t</w:t>
            </w:r>
            <w:r w:rsidR="003B7DD5" w:rsidRPr="007A5DEE">
              <w:rPr>
                <w:rFonts w:cs="Calibri"/>
              </w:rPr>
              <w:t>echniki endoskopowe wykorzystywane w urologii</w:t>
            </w:r>
            <w:r w:rsidR="003B7DD5">
              <w:rPr>
                <w:rFonts w:cs="Calibri"/>
              </w:rPr>
              <w:t>;</w:t>
            </w:r>
            <w:r w:rsidR="003B7DD5" w:rsidRPr="007A5DEE">
              <w:rPr>
                <w:rFonts w:cs="Calibri"/>
              </w:rPr>
              <w:t xml:space="preserve"> </w:t>
            </w:r>
            <w:r w:rsidR="004D2245" w:rsidRPr="007A5DEE">
              <w:rPr>
                <w:rFonts w:cs="Calibri"/>
              </w:rPr>
              <w:t>aseptyka i antyseptyka</w:t>
            </w:r>
            <w:r w:rsidR="004D2245">
              <w:rPr>
                <w:rFonts w:cs="Calibri"/>
              </w:rPr>
              <w:t>;</w:t>
            </w:r>
            <w:r w:rsidR="004D2245" w:rsidRPr="007A5DEE">
              <w:rPr>
                <w:rFonts w:cs="Calibri"/>
              </w:rPr>
              <w:t xml:space="preserve"> </w:t>
            </w:r>
            <w:r w:rsidR="00B45612">
              <w:rPr>
                <w:rFonts w:cs="Calibri"/>
                <w:color w:val="000000"/>
              </w:rPr>
              <w:t xml:space="preserve">kwalifikacja do leczenia ambulatoryjnego i szpitalnego; indywidualizacja obowiązujących wytycznych terapeutycznych; </w:t>
            </w:r>
            <w:r w:rsidR="004D2245">
              <w:rPr>
                <w:rFonts w:cs="Calibri"/>
              </w:rPr>
              <w:t>k</w:t>
            </w:r>
            <w:r w:rsidR="004D2245" w:rsidRPr="007A5DEE">
              <w:rPr>
                <w:rFonts w:cs="Calibri"/>
              </w:rPr>
              <w:t>walifikacja i przygotowanie chorych  do operacji, ryzyko operacyjne</w:t>
            </w:r>
            <w:r w:rsidR="004D2245">
              <w:rPr>
                <w:rFonts w:cs="Calibri"/>
              </w:rPr>
              <w:t>;</w:t>
            </w:r>
            <w:r w:rsidR="004D2245" w:rsidRPr="007A5DEE">
              <w:rPr>
                <w:rFonts w:cs="Calibri"/>
              </w:rPr>
              <w:t xml:space="preserve"> </w:t>
            </w:r>
            <w:r w:rsidR="002939EA">
              <w:rPr>
                <w:rFonts w:cs="Calibri"/>
                <w:color w:val="000000"/>
              </w:rPr>
              <w:t xml:space="preserve"> </w:t>
            </w:r>
            <w:r w:rsidR="00901FDC" w:rsidRPr="00C87DE2">
              <w:rPr>
                <w:rFonts w:cs="Calibri"/>
              </w:rPr>
              <w:t>leczenie pooperacyjne z terapią przeciwbólową i monitorowaniem pooperacyjnym</w:t>
            </w:r>
            <w:r w:rsidR="00D50098">
              <w:rPr>
                <w:rFonts w:cs="Calibri"/>
                <w:color w:val="000000"/>
              </w:rPr>
              <w:t>;</w:t>
            </w:r>
            <w:r w:rsidR="003B7DD5" w:rsidRPr="007A5DEE">
              <w:rPr>
                <w:rFonts w:cs="Calibri"/>
              </w:rPr>
              <w:t xml:space="preserve"> </w:t>
            </w:r>
            <w:r w:rsidR="00F03C4E">
              <w:rPr>
                <w:rFonts w:cs="Calibri"/>
              </w:rPr>
              <w:t xml:space="preserve">żywienie pooperacyjne; </w:t>
            </w:r>
            <w:r w:rsidR="00F03C4E">
              <w:rPr>
                <w:rFonts w:cs="Calibri"/>
                <w:color w:val="000000"/>
              </w:rPr>
              <w:t xml:space="preserve">rozpoznawanie stanów zagrożenia życia; </w:t>
            </w:r>
            <w:r w:rsidR="00F03C4E" w:rsidRPr="00C87DE2">
              <w:rPr>
                <w:rFonts w:cs="Calibri"/>
              </w:rPr>
              <w:t>podstawowe zabiegi resuscytacyjne</w:t>
            </w:r>
            <w:r w:rsidR="00F03C4E">
              <w:rPr>
                <w:rFonts w:cs="Calibri"/>
              </w:rPr>
              <w:t xml:space="preserve">; </w:t>
            </w:r>
            <w:r w:rsidR="0063619A" w:rsidRPr="00C87DE2">
              <w:rPr>
                <w:rFonts w:cs="Calibri"/>
              </w:rPr>
              <w:t>wskazania i zasady stosowania intensywnej terapii</w:t>
            </w:r>
            <w:r w:rsidR="0063619A">
              <w:rPr>
                <w:rFonts w:cs="Calibri"/>
              </w:rPr>
              <w:t>;</w:t>
            </w:r>
            <w:r w:rsidR="003B7DD5">
              <w:rPr>
                <w:rFonts w:cs="Calibri"/>
              </w:rPr>
              <w:t xml:space="preserve"> k</w:t>
            </w:r>
            <w:r w:rsidR="003B7DD5" w:rsidRPr="007A5DEE">
              <w:rPr>
                <w:rFonts w:cs="Calibri"/>
              </w:rPr>
              <w:t>rwotok i wstrząs krwotoczny</w:t>
            </w:r>
            <w:r w:rsidR="003B7DD5">
              <w:rPr>
                <w:rFonts w:cs="Calibri"/>
              </w:rPr>
              <w:t>;</w:t>
            </w:r>
            <w:r w:rsidR="003B7DD5">
              <w:rPr>
                <w:rFonts w:cs="Calibri"/>
                <w:color w:val="000000"/>
              </w:rPr>
              <w:t xml:space="preserve"> </w:t>
            </w:r>
            <w:r w:rsidR="0063619A">
              <w:rPr>
                <w:rFonts w:cs="Calibri"/>
              </w:rPr>
              <w:t xml:space="preserve"> </w:t>
            </w:r>
            <w:r w:rsidR="00901FDC" w:rsidRPr="00C87DE2">
              <w:rPr>
                <w:rFonts w:cs="Calibri"/>
                <w:color w:val="000000"/>
              </w:rPr>
              <w:t>interpret</w:t>
            </w:r>
            <w:r w:rsidR="003B7DD5">
              <w:rPr>
                <w:rFonts w:cs="Calibri"/>
                <w:color w:val="000000"/>
              </w:rPr>
              <w:t>acja</w:t>
            </w:r>
            <w:r w:rsidR="00901FDC" w:rsidRPr="00C87DE2">
              <w:rPr>
                <w:rFonts w:cs="Calibri"/>
                <w:color w:val="000000"/>
              </w:rPr>
              <w:t xml:space="preserve"> wynik</w:t>
            </w:r>
            <w:r w:rsidR="00901FDC">
              <w:rPr>
                <w:rFonts w:cs="Calibri"/>
                <w:color w:val="000000"/>
              </w:rPr>
              <w:t>ów</w:t>
            </w:r>
            <w:r w:rsidR="00901FDC" w:rsidRPr="00C87DE2">
              <w:rPr>
                <w:rFonts w:cs="Calibri"/>
                <w:color w:val="000000"/>
              </w:rPr>
              <w:t xml:space="preserve"> badań</w:t>
            </w:r>
            <w:r w:rsidR="00901FDC">
              <w:rPr>
                <w:rFonts w:cs="Calibri"/>
                <w:color w:val="000000"/>
              </w:rPr>
              <w:t xml:space="preserve"> d</w:t>
            </w:r>
            <w:r w:rsidR="0063619A">
              <w:rPr>
                <w:rFonts w:cs="Calibri"/>
                <w:color w:val="000000"/>
              </w:rPr>
              <w:t>o</w:t>
            </w:r>
            <w:r w:rsidR="00901FDC">
              <w:rPr>
                <w:rFonts w:cs="Calibri"/>
                <w:color w:val="000000"/>
              </w:rPr>
              <w:t xml:space="preserve">datkowych, w tym wyników badań obrazowych i  histopatologicznych; </w:t>
            </w:r>
            <w:r w:rsidR="00901FDC" w:rsidRPr="00C87DE2">
              <w:rPr>
                <w:rFonts w:cs="Calibri"/>
              </w:rPr>
              <w:t>przestrzega</w:t>
            </w:r>
            <w:r w:rsidR="00901FDC">
              <w:rPr>
                <w:rFonts w:cs="Calibri"/>
              </w:rPr>
              <w:t>nie</w:t>
            </w:r>
            <w:r w:rsidR="00901FDC" w:rsidRPr="00C87DE2">
              <w:rPr>
                <w:rFonts w:cs="Calibri"/>
              </w:rPr>
              <w:t xml:space="preserve"> wzorców etycznych w działaniach zawodowych</w:t>
            </w:r>
            <w:r w:rsidR="00901FDC">
              <w:rPr>
                <w:rFonts w:cs="Calibri"/>
              </w:rPr>
              <w:t xml:space="preserve"> i praw pacjenta</w:t>
            </w:r>
            <w:r w:rsidR="004D2245">
              <w:rPr>
                <w:rFonts w:cs="Calibri"/>
              </w:rPr>
              <w:t>; praca w zespole</w:t>
            </w:r>
          </w:p>
          <w:p w:rsidR="00A7538D" w:rsidRPr="007E09E1" w:rsidRDefault="00A7538D" w:rsidP="007E09E1">
            <w:pPr>
              <w:spacing w:after="0" w:line="240" w:lineRule="auto"/>
            </w:pPr>
            <w:r w:rsidRPr="007E09E1">
              <w:rPr>
                <w:b/>
              </w:rPr>
              <w:t>Efekty uczenia się/odniesienie do efektów uczenia się zawartych w standardach</w:t>
            </w:r>
          </w:p>
          <w:p w:rsidR="00FB7E79" w:rsidRDefault="00A7538D" w:rsidP="00FB7E79">
            <w:pPr>
              <w:spacing w:after="0" w:line="240" w:lineRule="auto"/>
              <w:rPr>
                <w:rFonts w:cs="Calibri"/>
              </w:rPr>
            </w:pPr>
            <w:r w:rsidRPr="007E09E1">
              <w:rPr>
                <w:rFonts w:cs="Calibri"/>
              </w:rPr>
              <w:t>w zakresi</w:t>
            </w:r>
            <w:r w:rsidR="00EB1D28" w:rsidRPr="007E09E1">
              <w:rPr>
                <w:rFonts w:cs="Calibri"/>
              </w:rPr>
              <w:t xml:space="preserve">e wiedzy student zna i rozumie: </w:t>
            </w:r>
            <w:r w:rsidR="00F45C89" w:rsidRPr="007E09E1">
              <w:rPr>
                <w:rFonts w:cs="Calibri"/>
              </w:rPr>
              <w:t xml:space="preserve"> </w:t>
            </w:r>
            <w:r w:rsidR="00AB7D44" w:rsidRPr="00F049BF">
              <w:rPr>
                <w:rFonts w:cs="Calibri"/>
              </w:rPr>
              <w:t>E.W1</w:t>
            </w:r>
            <w:r w:rsidR="00AB7D44">
              <w:rPr>
                <w:rFonts w:cs="Calibri"/>
              </w:rPr>
              <w:t xml:space="preserve">, </w:t>
            </w:r>
            <w:r w:rsidR="00AB7D44" w:rsidRPr="00F049BF">
              <w:rPr>
                <w:rFonts w:cs="Calibri"/>
              </w:rPr>
              <w:t>E.W7</w:t>
            </w:r>
            <w:r w:rsidR="00AB7D44">
              <w:rPr>
                <w:rFonts w:cs="Calibri"/>
              </w:rPr>
              <w:t xml:space="preserve">, </w:t>
            </w:r>
            <w:r w:rsidR="00312B52" w:rsidRPr="00F049BF">
              <w:rPr>
                <w:rFonts w:cs="Calibri"/>
              </w:rPr>
              <w:t>E.W8</w:t>
            </w:r>
            <w:r w:rsidR="00312B52">
              <w:rPr>
                <w:rFonts w:cs="Calibri"/>
              </w:rPr>
              <w:t>, E.W9,</w:t>
            </w:r>
            <w:r w:rsidR="00312B52" w:rsidRPr="00F049BF">
              <w:rPr>
                <w:rFonts w:cs="Calibri"/>
              </w:rPr>
              <w:t xml:space="preserve"> </w:t>
            </w:r>
            <w:r w:rsidR="00312B52">
              <w:rPr>
                <w:rFonts w:cs="Calibri"/>
              </w:rPr>
              <w:t>E.W11,</w:t>
            </w:r>
            <w:r w:rsidR="00312B52" w:rsidRPr="00F049BF">
              <w:rPr>
                <w:rFonts w:cs="Calibri"/>
              </w:rPr>
              <w:t xml:space="preserve"> </w:t>
            </w:r>
            <w:r w:rsidR="00FB4DC4">
              <w:rPr>
                <w:rFonts w:cs="Calibri"/>
              </w:rPr>
              <w:t>E.W24</w:t>
            </w:r>
            <w:r w:rsidR="00312B52">
              <w:rPr>
                <w:rFonts w:cs="Calibri"/>
              </w:rPr>
              <w:t>,</w:t>
            </w:r>
            <w:r w:rsidR="00312B52" w:rsidRPr="00F049BF">
              <w:rPr>
                <w:rFonts w:cs="Calibri"/>
              </w:rPr>
              <w:t xml:space="preserve"> </w:t>
            </w:r>
            <w:r w:rsidR="0078387B" w:rsidRPr="00F049BF">
              <w:rPr>
                <w:rFonts w:cs="Calibri"/>
              </w:rPr>
              <w:t>E.W28</w:t>
            </w:r>
            <w:r w:rsidR="0078387B">
              <w:rPr>
                <w:rFonts w:cs="Calibri"/>
              </w:rPr>
              <w:t>,</w:t>
            </w:r>
            <w:r w:rsidR="0078387B" w:rsidRPr="00F049BF">
              <w:rPr>
                <w:rFonts w:cs="Calibri"/>
              </w:rPr>
              <w:t xml:space="preserve"> </w:t>
            </w:r>
            <w:r w:rsidR="0078387B">
              <w:rPr>
                <w:rFonts w:cs="Calibri"/>
              </w:rPr>
              <w:t xml:space="preserve">E.W29, </w:t>
            </w:r>
            <w:r w:rsidR="0078387B" w:rsidRPr="00F049BF">
              <w:rPr>
                <w:rFonts w:cs="Calibri"/>
              </w:rPr>
              <w:t>E.W</w:t>
            </w:r>
            <w:r w:rsidR="0078387B">
              <w:rPr>
                <w:rFonts w:cs="Calibri"/>
              </w:rPr>
              <w:t>31,</w:t>
            </w:r>
            <w:r w:rsidR="00FB4DC4" w:rsidRPr="00F049BF">
              <w:rPr>
                <w:rFonts w:cs="Calibri"/>
              </w:rPr>
              <w:t xml:space="preserve"> E.W</w:t>
            </w:r>
            <w:r w:rsidR="00FB4DC4">
              <w:rPr>
                <w:rFonts w:cs="Calibri"/>
              </w:rPr>
              <w:t>32,</w:t>
            </w:r>
            <w:r w:rsidR="00FB4DC4" w:rsidRPr="00F049BF">
              <w:rPr>
                <w:rFonts w:cs="Calibri"/>
              </w:rPr>
              <w:t xml:space="preserve"> </w:t>
            </w:r>
            <w:r w:rsidR="0021124F" w:rsidRPr="00F049BF">
              <w:rPr>
                <w:rFonts w:cs="Calibri"/>
              </w:rPr>
              <w:t xml:space="preserve"> E.W34</w:t>
            </w:r>
            <w:r w:rsidR="0021124F">
              <w:rPr>
                <w:rFonts w:cs="Calibri"/>
              </w:rPr>
              <w:t>,</w:t>
            </w:r>
            <w:r w:rsidR="0021124F" w:rsidRPr="00F049BF">
              <w:rPr>
                <w:rFonts w:cs="Calibri"/>
              </w:rPr>
              <w:t xml:space="preserve"> E.W3</w:t>
            </w:r>
            <w:r w:rsidR="0021124F">
              <w:rPr>
                <w:rFonts w:cs="Calibri"/>
              </w:rPr>
              <w:t xml:space="preserve">9, </w:t>
            </w:r>
            <w:r w:rsidR="0021124F" w:rsidRPr="00F049BF">
              <w:rPr>
                <w:rFonts w:cs="Calibri"/>
              </w:rPr>
              <w:t>E.W</w:t>
            </w:r>
            <w:r w:rsidR="0021124F">
              <w:rPr>
                <w:rFonts w:cs="Calibri"/>
              </w:rPr>
              <w:t xml:space="preserve">41, </w:t>
            </w:r>
            <w:r w:rsidR="00FB4DC4">
              <w:rPr>
                <w:rFonts w:cs="Calibri"/>
              </w:rPr>
              <w:t>F</w:t>
            </w:r>
            <w:r w:rsidR="0021124F" w:rsidRPr="00F049BF">
              <w:rPr>
                <w:rFonts w:cs="Calibri"/>
              </w:rPr>
              <w:t>.W</w:t>
            </w:r>
            <w:r w:rsidR="00FB4DC4">
              <w:rPr>
                <w:rFonts w:cs="Calibri"/>
              </w:rPr>
              <w:t>1</w:t>
            </w:r>
            <w:r w:rsidR="0021124F">
              <w:rPr>
                <w:rFonts w:cs="Calibri"/>
              </w:rPr>
              <w:t xml:space="preserve">, </w:t>
            </w:r>
            <w:r w:rsidR="00FB4DC4">
              <w:rPr>
                <w:rFonts w:cs="Calibri"/>
              </w:rPr>
              <w:t>F</w:t>
            </w:r>
            <w:r w:rsidR="00FB4DC4" w:rsidRPr="00F049BF">
              <w:rPr>
                <w:rFonts w:cs="Calibri"/>
              </w:rPr>
              <w:t>.W</w:t>
            </w:r>
            <w:r w:rsidR="00FB4DC4">
              <w:rPr>
                <w:rFonts w:cs="Calibri"/>
              </w:rPr>
              <w:t>2, F</w:t>
            </w:r>
            <w:r w:rsidR="00FB4DC4" w:rsidRPr="00F049BF">
              <w:rPr>
                <w:rFonts w:cs="Calibri"/>
              </w:rPr>
              <w:t>.W</w:t>
            </w:r>
            <w:r w:rsidR="00FB4DC4">
              <w:rPr>
                <w:rFonts w:cs="Calibri"/>
              </w:rPr>
              <w:t>3, F</w:t>
            </w:r>
            <w:r w:rsidR="00FB4DC4" w:rsidRPr="00F049BF">
              <w:rPr>
                <w:rFonts w:cs="Calibri"/>
              </w:rPr>
              <w:t>.W</w:t>
            </w:r>
            <w:r w:rsidR="00FB4DC4">
              <w:rPr>
                <w:rFonts w:cs="Calibri"/>
              </w:rPr>
              <w:t>4, F</w:t>
            </w:r>
            <w:r w:rsidR="00FB4DC4" w:rsidRPr="00F049BF">
              <w:rPr>
                <w:rFonts w:cs="Calibri"/>
              </w:rPr>
              <w:t>.W</w:t>
            </w:r>
            <w:r w:rsidR="00FB4DC4">
              <w:rPr>
                <w:rFonts w:cs="Calibri"/>
              </w:rPr>
              <w:t>5, F</w:t>
            </w:r>
            <w:r w:rsidR="00FB4DC4" w:rsidRPr="00F049BF">
              <w:rPr>
                <w:rFonts w:cs="Calibri"/>
              </w:rPr>
              <w:t>.W</w:t>
            </w:r>
            <w:r w:rsidR="00FB4DC4">
              <w:rPr>
                <w:rFonts w:cs="Calibri"/>
              </w:rPr>
              <w:t>6, F</w:t>
            </w:r>
            <w:r w:rsidR="00FB4DC4" w:rsidRPr="00F049BF">
              <w:rPr>
                <w:rFonts w:cs="Calibri"/>
              </w:rPr>
              <w:t>.W</w:t>
            </w:r>
            <w:r w:rsidR="00FB4DC4">
              <w:rPr>
                <w:rFonts w:cs="Calibri"/>
              </w:rPr>
              <w:t>7, F</w:t>
            </w:r>
            <w:r w:rsidR="00FB4DC4" w:rsidRPr="00F049BF">
              <w:rPr>
                <w:rFonts w:cs="Calibri"/>
              </w:rPr>
              <w:t>.W</w:t>
            </w:r>
            <w:r w:rsidR="00FB4DC4">
              <w:rPr>
                <w:rFonts w:cs="Calibri"/>
              </w:rPr>
              <w:t>10, F</w:t>
            </w:r>
            <w:r w:rsidR="00FB4DC4" w:rsidRPr="00F049BF">
              <w:rPr>
                <w:rFonts w:cs="Calibri"/>
              </w:rPr>
              <w:t>.W</w:t>
            </w:r>
            <w:r w:rsidR="00FB7E79">
              <w:rPr>
                <w:rFonts w:cs="Calibri"/>
              </w:rPr>
              <w:t>13</w:t>
            </w:r>
            <w:r w:rsidR="00FB4DC4">
              <w:rPr>
                <w:rFonts w:cs="Calibri"/>
              </w:rPr>
              <w:t>,</w:t>
            </w:r>
            <w:r w:rsidR="00FB7E79">
              <w:rPr>
                <w:rFonts w:cs="Calibri"/>
              </w:rPr>
              <w:t xml:space="preserve"> F</w:t>
            </w:r>
            <w:r w:rsidR="00FB7E79" w:rsidRPr="00F049BF">
              <w:rPr>
                <w:rFonts w:cs="Calibri"/>
              </w:rPr>
              <w:t>.W</w:t>
            </w:r>
            <w:r w:rsidR="00FB7E79">
              <w:rPr>
                <w:rFonts w:cs="Calibri"/>
              </w:rPr>
              <w:t>14, F</w:t>
            </w:r>
            <w:r w:rsidR="00FB7E79" w:rsidRPr="00F049BF">
              <w:rPr>
                <w:rFonts w:cs="Calibri"/>
              </w:rPr>
              <w:t>.W</w:t>
            </w:r>
            <w:r w:rsidR="00FB7E79">
              <w:rPr>
                <w:rFonts w:cs="Calibri"/>
              </w:rPr>
              <w:t>15,</w:t>
            </w:r>
          </w:p>
          <w:p w:rsidR="00FB7E79" w:rsidRDefault="005B7A68" w:rsidP="00FB7E79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 xml:space="preserve">A.W2, B.W1, </w:t>
            </w:r>
            <w:r w:rsidR="00FB7E79" w:rsidRPr="00F049BF">
              <w:rPr>
                <w:rFonts w:cs="Calibri"/>
              </w:rPr>
              <w:t>B.W29</w:t>
            </w:r>
            <w:r w:rsidR="00FB7E79">
              <w:rPr>
                <w:rFonts w:cs="Calibri"/>
              </w:rPr>
              <w:t>,</w:t>
            </w:r>
            <w:r>
              <w:rPr>
                <w:rFonts w:cs="Calibri"/>
              </w:rPr>
              <w:t xml:space="preserve">C.W26, C.W31, </w:t>
            </w:r>
            <w:r w:rsidR="00FB7E79">
              <w:rPr>
                <w:rFonts w:cs="Calibri"/>
              </w:rPr>
              <w:t xml:space="preserve"> D</w:t>
            </w:r>
            <w:r w:rsidR="00FB7E79" w:rsidRPr="00F049BF">
              <w:rPr>
                <w:rFonts w:cs="Calibri"/>
              </w:rPr>
              <w:t>.W</w:t>
            </w:r>
            <w:r>
              <w:rPr>
                <w:rFonts w:cs="Calibri"/>
              </w:rPr>
              <w:t>6, D.W23</w:t>
            </w:r>
          </w:p>
          <w:p w:rsidR="008E79CC" w:rsidRDefault="00A7538D" w:rsidP="007E09E1">
            <w:pPr>
              <w:spacing w:after="0" w:line="240" w:lineRule="auto"/>
              <w:rPr>
                <w:rFonts w:cs="Calibri"/>
              </w:rPr>
            </w:pPr>
            <w:r w:rsidRPr="007E09E1">
              <w:rPr>
                <w:rFonts w:cs="Calibri"/>
              </w:rPr>
              <w:t>w zakresie umiejętności student potrafi:</w:t>
            </w:r>
            <w:r w:rsidR="00EB1D28" w:rsidRPr="007E09E1">
              <w:rPr>
                <w:rFonts w:cs="Calibri"/>
              </w:rPr>
              <w:t xml:space="preserve"> </w:t>
            </w:r>
            <w:r w:rsidR="00BE7E84" w:rsidRPr="00F049BF">
              <w:rPr>
                <w:rFonts w:cs="Calibri"/>
              </w:rPr>
              <w:t>E.U1</w:t>
            </w:r>
            <w:r w:rsidR="00BE7E84">
              <w:rPr>
                <w:rFonts w:cs="Calibri"/>
              </w:rPr>
              <w:t>,</w:t>
            </w:r>
            <w:r w:rsidR="003D7B64" w:rsidRPr="00F049BF">
              <w:rPr>
                <w:rFonts w:cs="Calibri"/>
              </w:rPr>
              <w:t xml:space="preserve"> </w:t>
            </w:r>
            <w:r w:rsidR="003D7B64">
              <w:rPr>
                <w:rFonts w:cs="Calibri"/>
              </w:rPr>
              <w:t xml:space="preserve">E.U2, E.U3,  E.U4, </w:t>
            </w:r>
            <w:r w:rsidR="00BE7E84" w:rsidRPr="00F049BF">
              <w:rPr>
                <w:rFonts w:cs="Calibri"/>
              </w:rPr>
              <w:t>E.U</w:t>
            </w:r>
            <w:r w:rsidR="00BE7E84">
              <w:rPr>
                <w:rFonts w:cs="Calibri"/>
              </w:rPr>
              <w:t xml:space="preserve">7, </w:t>
            </w:r>
            <w:r w:rsidR="00BE7E84" w:rsidRPr="00F049BF">
              <w:rPr>
                <w:rFonts w:cs="Calibri"/>
              </w:rPr>
              <w:t>E.U1</w:t>
            </w:r>
            <w:r w:rsidR="00BE7E84">
              <w:rPr>
                <w:rFonts w:cs="Calibri"/>
              </w:rPr>
              <w:t xml:space="preserve">2, </w:t>
            </w:r>
            <w:r w:rsidR="00BE7E84" w:rsidRPr="00F049BF">
              <w:rPr>
                <w:rFonts w:cs="Calibri"/>
              </w:rPr>
              <w:t>E.U1</w:t>
            </w:r>
            <w:r w:rsidR="00BE7E84">
              <w:rPr>
                <w:rFonts w:cs="Calibri"/>
              </w:rPr>
              <w:t xml:space="preserve">4, </w:t>
            </w:r>
            <w:r w:rsidR="00BE7E84" w:rsidRPr="00F049BF">
              <w:rPr>
                <w:rFonts w:cs="Calibri"/>
              </w:rPr>
              <w:t>E.U1</w:t>
            </w:r>
            <w:r w:rsidR="00BE7E84">
              <w:rPr>
                <w:rFonts w:cs="Calibri"/>
              </w:rPr>
              <w:t xml:space="preserve">6, </w:t>
            </w:r>
            <w:r w:rsidR="00BE7E84" w:rsidRPr="00F049BF">
              <w:rPr>
                <w:rFonts w:cs="Calibri"/>
              </w:rPr>
              <w:t>E.U1</w:t>
            </w:r>
            <w:r w:rsidR="00BE7E84">
              <w:rPr>
                <w:rFonts w:cs="Calibri"/>
              </w:rPr>
              <w:t xml:space="preserve">7, </w:t>
            </w:r>
            <w:r w:rsidR="00BE7E84" w:rsidRPr="00F049BF">
              <w:rPr>
                <w:rFonts w:cs="Calibri"/>
              </w:rPr>
              <w:t>E.U</w:t>
            </w:r>
            <w:r w:rsidR="00BE7E84">
              <w:rPr>
                <w:rFonts w:cs="Calibri"/>
              </w:rPr>
              <w:t>2</w:t>
            </w:r>
            <w:r w:rsidR="00650896">
              <w:rPr>
                <w:rFonts w:cs="Calibri"/>
              </w:rPr>
              <w:t xml:space="preserve">3, </w:t>
            </w:r>
            <w:r w:rsidR="00650896" w:rsidRPr="00F049BF">
              <w:rPr>
                <w:rFonts w:cs="Calibri"/>
              </w:rPr>
              <w:t>E.U</w:t>
            </w:r>
            <w:r w:rsidR="00650896">
              <w:rPr>
                <w:rFonts w:cs="Calibri"/>
              </w:rPr>
              <w:t xml:space="preserve">24, </w:t>
            </w:r>
            <w:r w:rsidR="00650896" w:rsidRPr="00F049BF">
              <w:rPr>
                <w:rFonts w:cs="Calibri"/>
              </w:rPr>
              <w:t>E.U</w:t>
            </w:r>
            <w:r w:rsidR="00650896">
              <w:rPr>
                <w:rFonts w:cs="Calibri"/>
              </w:rPr>
              <w:t xml:space="preserve">26, </w:t>
            </w:r>
            <w:r w:rsidR="00650896" w:rsidRPr="00F049BF">
              <w:rPr>
                <w:rFonts w:cs="Calibri"/>
              </w:rPr>
              <w:t>E.U</w:t>
            </w:r>
            <w:r w:rsidR="00650896">
              <w:rPr>
                <w:rFonts w:cs="Calibri"/>
              </w:rPr>
              <w:t xml:space="preserve">28, </w:t>
            </w:r>
            <w:r w:rsidR="00650896" w:rsidRPr="00F049BF">
              <w:rPr>
                <w:rFonts w:cs="Calibri"/>
              </w:rPr>
              <w:t>E.U</w:t>
            </w:r>
            <w:r w:rsidR="00650896">
              <w:rPr>
                <w:rFonts w:cs="Calibri"/>
              </w:rPr>
              <w:t xml:space="preserve">29, </w:t>
            </w:r>
            <w:r w:rsidR="003D7B64" w:rsidRPr="00F049BF">
              <w:rPr>
                <w:rFonts w:cs="Calibri"/>
              </w:rPr>
              <w:t>E.U</w:t>
            </w:r>
            <w:r w:rsidR="003D7B64">
              <w:rPr>
                <w:rFonts w:cs="Calibri"/>
              </w:rPr>
              <w:t xml:space="preserve">30, </w:t>
            </w:r>
            <w:r w:rsidR="00650896" w:rsidRPr="00F049BF">
              <w:rPr>
                <w:rFonts w:cs="Calibri"/>
              </w:rPr>
              <w:t>E.U</w:t>
            </w:r>
            <w:r w:rsidR="00650896">
              <w:rPr>
                <w:rFonts w:cs="Calibri"/>
              </w:rPr>
              <w:t>31</w:t>
            </w:r>
            <w:r w:rsidR="00650896" w:rsidRPr="00BB06D3">
              <w:rPr>
                <w:rFonts w:cs="Calibri"/>
              </w:rPr>
              <w:t xml:space="preserve">, </w:t>
            </w:r>
            <w:r w:rsidR="00105743" w:rsidRPr="00BB06D3">
              <w:rPr>
                <w:rFonts w:cs="Calibri"/>
              </w:rPr>
              <w:t>E.U31</w:t>
            </w:r>
            <w:r w:rsidR="00650896" w:rsidRPr="00105743">
              <w:rPr>
                <w:rFonts w:cs="Calibri"/>
              </w:rPr>
              <w:t xml:space="preserve">, </w:t>
            </w:r>
            <w:r w:rsidR="00105743" w:rsidRPr="00105743">
              <w:rPr>
                <w:rFonts w:cs="Calibri"/>
              </w:rPr>
              <w:t>E.U</w:t>
            </w:r>
            <w:r w:rsidR="00650896" w:rsidRPr="00105743">
              <w:rPr>
                <w:rFonts w:cs="Calibri"/>
              </w:rPr>
              <w:t>3</w:t>
            </w:r>
            <w:r w:rsidR="00105743" w:rsidRPr="00105743">
              <w:rPr>
                <w:rFonts w:cs="Calibri"/>
              </w:rPr>
              <w:t>2</w:t>
            </w:r>
            <w:r w:rsidR="00650896" w:rsidRPr="00105743">
              <w:rPr>
                <w:rFonts w:cs="Calibri"/>
              </w:rPr>
              <w:t xml:space="preserve">, </w:t>
            </w:r>
            <w:r w:rsidR="003D7B64">
              <w:rPr>
                <w:rFonts w:cs="Calibri"/>
              </w:rPr>
              <w:t>E.U36</w:t>
            </w:r>
            <w:r w:rsidR="00650896" w:rsidRPr="00105743">
              <w:rPr>
                <w:rFonts w:cs="Calibri"/>
              </w:rPr>
              <w:t xml:space="preserve">, </w:t>
            </w:r>
            <w:r w:rsidR="003D7B64">
              <w:rPr>
                <w:rFonts w:cs="Calibri"/>
              </w:rPr>
              <w:t>E.U38</w:t>
            </w:r>
            <w:r w:rsidR="00816772" w:rsidRPr="00105743">
              <w:rPr>
                <w:rFonts w:cs="Calibri"/>
              </w:rPr>
              <w:t xml:space="preserve">, </w:t>
            </w:r>
            <w:r w:rsidR="003D7B64">
              <w:rPr>
                <w:rFonts w:cs="Calibri"/>
              </w:rPr>
              <w:t>F</w:t>
            </w:r>
            <w:r w:rsidR="003D7B64" w:rsidRPr="00F049BF">
              <w:rPr>
                <w:rFonts w:cs="Calibri"/>
              </w:rPr>
              <w:t>.U1</w:t>
            </w:r>
            <w:r w:rsidR="003D7B64">
              <w:rPr>
                <w:rFonts w:cs="Calibri"/>
              </w:rPr>
              <w:t>,</w:t>
            </w:r>
            <w:r w:rsidR="003D7B64" w:rsidRPr="00F049BF">
              <w:rPr>
                <w:rFonts w:cs="Calibri"/>
              </w:rPr>
              <w:t xml:space="preserve"> </w:t>
            </w:r>
            <w:r w:rsidR="003D7B64">
              <w:rPr>
                <w:rFonts w:cs="Calibri"/>
              </w:rPr>
              <w:t>F.U2, F.U3,  F.U4, F.U5,</w:t>
            </w:r>
            <w:r w:rsidR="003D7B64" w:rsidRPr="00F049BF">
              <w:rPr>
                <w:rFonts w:cs="Calibri"/>
              </w:rPr>
              <w:t xml:space="preserve"> </w:t>
            </w:r>
            <w:r w:rsidR="003D7B64">
              <w:rPr>
                <w:rFonts w:cs="Calibri"/>
              </w:rPr>
              <w:t>F.U6, F.U7,  F</w:t>
            </w:r>
            <w:r w:rsidR="003D7B64" w:rsidRPr="00F049BF">
              <w:rPr>
                <w:rFonts w:cs="Calibri"/>
              </w:rPr>
              <w:t>.U</w:t>
            </w:r>
            <w:r w:rsidR="003D7B64">
              <w:rPr>
                <w:rFonts w:cs="Calibri"/>
              </w:rPr>
              <w:t>8, F.U9,  F</w:t>
            </w:r>
            <w:r w:rsidR="003D7B64" w:rsidRPr="00F049BF">
              <w:rPr>
                <w:rFonts w:cs="Calibri"/>
              </w:rPr>
              <w:t>.U</w:t>
            </w:r>
            <w:r w:rsidR="003D7B64">
              <w:rPr>
                <w:rFonts w:cs="Calibri"/>
              </w:rPr>
              <w:t>10,</w:t>
            </w:r>
            <w:r w:rsidR="0015209F">
              <w:rPr>
                <w:rFonts w:cs="Calibri"/>
              </w:rPr>
              <w:t xml:space="preserve"> F</w:t>
            </w:r>
            <w:r w:rsidR="0015209F" w:rsidRPr="00F049BF">
              <w:rPr>
                <w:rFonts w:cs="Calibri"/>
              </w:rPr>
              <w:t>.U1</w:t>
            </w:r>
            <w:r w:rsidR="0015209F">
              <w:rPr>
                <w:rFonts w:cs="Calibri"/>
              </w:rPr>
              <w:t>1, F</w:t>
            </w:r>
            <w:r w:rsidR="003D7B64" w:rsidRPr="00F049BF">
              <w:rPr>
                <w:rFonts w:cs="Calibri"/>
              </w:rPr>
              <w:t>.U1</w:t>
            </w:r>
            <w:r w:rsidR="003D7B64">
              <w:rPr>
                <w:rFonts w:cs="Calibri"/>
              </w:rPr>
              <w:t xml:space="preserve">2, </w:t>
            </w:r>
            <w:r w:rsidR="0015209F">
              <w:rPr>
                <w:rFonts w:cs="Calibri"/>
              </w:rPr>
              <w:t>F</w:t>
            </w:r>
            <w:r w:rsidR="0015209F" w:rsidRPr="00F049BF">
              <w:rPr>
                <w:rFonts w:cs="Calibri"/>
              </w:rPr>
              <w:t>.U</w:t>
            </w:r>
            <w:r w:rsidR="0015209F">
              <w:rPr>
                <w:rFonts w:cs="Calibri"/>
              </w:rPr>
              <w:t>21, F.U22, F.U23, F.U24,</w:t>
            </w:r>
            <w:r w:rsidR="00506C7A">
              <w:rPr>
                <w:rFonts w:cs="Calibri"/>
              </w:rPr>
              <w:t xml:space="preserve"> </w:t>
            </w:r>
            <w:r w:rsidR="00105743" w:rsidRPr="00105743">
              <w:rPr>
                <w:rFonts w:cs="Calibri"/>
              </w:rPr>
              <w:t xml:space="preserve">C.U11, D.U1, D.U6, </w:t>
            </w:r>
            <w:r w:rsidR="00506C7A">
              <w:rPr>
                <w:rFonts w:cs="Calibri"/>
              </w:rPr>
              <w:t>D.U8,</w:t>
            </w:r>
            <w:r w:rsidR="0062283C">
              <w:rPr>
                <w:rFonts w:cs="Calibri"/>
              </w:rPr>
              <w:t xml:space="preserve"> B.U10</w:t>
            </w:r>
            <w:r w:rsidR="0062283C" w:rsidRPr="00105743">
              <w:rPr>
                <w:rFonts w:cs="Calibri"/>
              </w:rPr>
              <w:t>,</w:t>
            </w:r>
            <w:r w:rsidR="0062283C">
              <w:rPr>
                <w:rFonts w:cs="Calibri"/>
              </w:rPr>
              <w:t xml:space="preserve"> </w:t>
            </w:r>
            <w:r w:rsidR="00506C7A">
              <w:rPr>
                <w:rFonts w:cs="Calibri"/>
              </w:rPr>
              <w:t xml:space="preserve"> B</w:t>
            </w:r>
            <w:r w:rsidR="00105743" w:rsidRPr="00105743">
              <w:rPr>
                <w:rFonts w:cs="Calibri"/>
              </w:rPr>
              <w:t>.U12,</w:t>
            </w:r>
            <w:r w:rsidR="00506C7A">
              <w:rPr>
                <w:rFonts w:cs="Calibri"/>
              </w:rPr>
              <w:t xml:space="preserve"> B.U13,</w:t>
            </w:r>
            <w:r w:rsidR="00105743" w:rsidRPr="00105743">
              <w:rPr>
                <w:rFonts w:cs="Calibri"/>
              </w:rPr>
              <w:t xml:space="preserve"> </w:t>
            </w:r>
            <w:r w:rsidR="00506C7A">
              <w:rPr>
                <w:rFonts w:cs="Calibri"/>
              </w:rPr>
              <w:t>D.U12, D.U17</w:t>
            </w:r>
          </w:p>
          <w:p w:rsidR="00BB06D3" w:rsidRDefault="00A7538D" w:rsidP="00BB06D3">
            <w:pPr>
              <w:spacing w:after="0" w:line="240" w:lineRule="auto"/>
              <w:rPr>
                <w:rFonts w:cs="Calibri"/>
              </w:rPr>
            </w:pPr>
            <w:r w:rsidRPr="00105743">
              <w:rPr>
                <w:rFonts w:cs="Calibri"/>
              </w:rPr>
              <w:t>w zakresie kompetencji społecznych student jest gotów do</w:t>
            </w:r>
            <w:r w:rsidRPr="007E09E1">
              <w:rPr>
                <w:rFonts w:cs="Calibri"/>
              </w:rPr>
              <w:t>:</w:t>
            </w:r>
            <w:r w:rsidR="00D60402" w:rsidRPr="007E09E1">
              <w:rPr>
                <w:rFonts w:cs="Calibri"/>
              </w:rPr>
              <w:t xml:space="preserve"> </w:t>
            </w:r>
            <w:r w:rsidR="00BB06D3">
              <w:rPr>
                <w:rFonts w:cs="Calibri"/>
              </w:rPr>
              <w:t>D.W1</w:t>
            </w:r>
            <w:r w:rsidR="00673B5C">
              <w:rPr>
                <w:rFonts w:cs="Calibri"/>
              </w:rPr>
              <w:t>5</w:t>
            </w:r>
            <w:r w:rsidR="00BB06D3">
              <w:rPr>
                <w:rFonts w:cs="Calibri"/>
              </w:rPr>
              <w:t>,  D.W18,  D.U4, D.U5</w:t>
            </w:r>
            <w:r w:rsidR="00BB06D3" w:rsidRPr="00105743">
              <w:rPr>
                <w:rFonts w:cs="Calibri"/>
              </w:rPr>
              <w:t>, D.U</w:t>
            </w:r>
            <w:r w:rsidR="00BB06D3">
              <w:rPr>
                <w:rFonts w:cs="Calibri"/>
              </w:rPr>
              <w:t xml:space="preserve">13, </w:t>
            </w:r>
            <w:r w:rsidR="00BB06D3" w:rsidRPr="00105743">
              <w:rPr>
                <w:rFonts w:cs="Calibri"/>
              </w:rPr>
              <w:t>D.U1</w:t>
            </w:r>
            <w:r w:rsidR="00BB06D3">
              <w:rPr>
                <w:rFonts w:cs="Calibri"/>
              </w:rPr>
              <w:t>4, D.U15</w:t>
            </w:r>
            <w:r w:rsidR="00BB06D3" w:rsidRPr="00105743">
              <w:rPr>
                <w:rFonts w:cs="Calibri"/>
              </w:rPr>
              <w:t>, D.U</w:t>
            </w:r>
            <w:r w:rsidR="007C0C8D">
              <w:rPr>
                <w:rFonts w:cs="Calibri"/>
              </w:rPr>
              <w:t>1</w:t>
            </w:r>
            <w:r w:rsidR="00BB06D3" w:rsidRPr="00105743">
              <w:rPr>
                <w:rFonts w:cs="Calibri"/>
              </w:rPr>
              <w:t>6</w:t>
            </w:r>
          </w:p>
          <w:p w:rsidR="00A7538D" w:rsidRPr="007E09E1" w:rsidRDefault="00AC5CF9" w:rsidP="00AC5CF9">
            <w:pPr>
              <w:spacing w:after="0" w:line="240" w:lineRule="auto"/>
            </w:pPr>
            <w:r>
              <w:rPr>
                <w:b/>
              </w:rPr>
              <w:t>Forma zakończenia przedmiotu    EGZAMIN</w:t>
            </w:r>
          </w:p>
        </w:tc>
      </w:tr>
      <w:tr w:rsidR="00A7538D" w:rsidRPr="007E09E1" w:rsidTr="007E09E1">
        <w:tc>
          <w:tcPr>
            <w:tcW w:w="8688" w:type="dxa"/>
            <w:gridSpan w:val="4"/>
            <w:vAlign w:val="center"/>
          </w:tcPr>
          <w:p w:rsidR="00A7538D" w:rsidRPr="007E09E1" w:rsidRDefault="00A7538D" w:rsidP="007E09E1">
            <w:pPr>
              <w:spacing w:after="0" w:line="240" w:lineRule="auto"/>
              <w:rPr>
                <w:b/>
              </w:rPr>
            </w:pPr>
            <w:r w:rsidRPr="007E09E1">
              <w:rPr>
                <w:b/>
              </w:rPr>
              <w:t>9. liczba godzin z przedmiotu</w:t>
            </w:r>
          </w:p>
        </w:tc>
        <w:tc>
          <w:tcPr>
            <w:tcW w:w="1004" w:type="dxa"/>
            <w:vAlign w:val="center"/>
          </w:tcPr>
          <w:p w:rsidR="00A7538D" w:rsidRPr="0097070A" w:rsidRDefault="00B03453" w:rsidP="007E09E1">
            <w:pPr>
              <w:spacing w:after="0" w:line="240" w:lineRule="auto"/>
              <w:ind w:left="57"/>
              <w:jc w:val="center"/>
              <w:rPr>
                <w:b/>
              </w:rPr>
            </w:pPr>
            <w:r w:rsidRPr="0097070A">
              <w:rPr>
                <w:b/>
              </w:rPr>
              <w:t>405</w:t>
            </w:r>
          </w:p>
        </w:tc>
      </w:tr>
      <w:tr w:rsidR="00A7538D" w:rsidRPr="007E09E1" w:rsidTr="007E09E1">
        <w:tc>
          <w:tcPr>
            <w:tcW w:w="8688" w:type="dxa"/>
            <w:gridSpan w:val="4"/>
            <w:vAlign w:val="center"/>
          </w:tcPr>
          <w:p w:rsidR="00A7538D" w:rsidRPr="007E09E1" w:rsidRDefault="00A7538D" w:rsidP="007E09E1">
            <w:pPr>
              <w:spacing w:after="0" w:line="240" w:lineRule="auto"/>
              <w:rPr>
                <w:b/>
              </w:rPr>
            </w:pPr>
            <w:r w:rsidRPr="007E09E1">
              <w:rPr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A7538D" w:rsidRPr="0097070A" w:rsidRDefault="00B03453" w:rsidP="007E09E1">
            <w:pPr>
              <w:spacing w:after="0" w:line="240" w:lineRule="auto"/>
              <w:ind w:left="57"/>
              <w:jc w:val="center"/>
              <w:rPr>
                <w:b/>
              </w:rPr>
            </w:pPr>
            <w:r w:rsidRPr="0097070A">
              <w:rPr>
                <w:b/>
              </w:rPr>
              <w:t>24</w:t>
            </w:r>
          </w:p>
        </w:tc>
      </w:tr>
      <w:tr w:rsidR="00A7538D" w:rsidRPr="007E09E1" w:rsidTr="007E09E1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7538D" w:rsidRPr="00442D3F" w:rsidRDefault="00A7538D" w:rsidP="007E09E1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A7538D" w:rsidRPr="007E09E1" w:rsidTr="007E09E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7538D" w:rsidRDefault="00A7538D" w:rsidP="007E09E1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7538D" w:rsidRPr="007E09E1" w:rsidRDefault="00A7538D" w:rsidP="007E09E1">
            <w:pPr>
              <w:spacing w:after="0" w:line="240" w:lineRule="auto"/>
              <w:jc w:val="center"/>
            </w:pPr>
            <w:r w:rsidRPr="007E09E1">
              <w:t>Sposoby weryfikacji</w:t>
            </w:r>
            <w:r w:rsidR="00B83393">
              <w:t xml:space="preserve"> </w:t>
            </w:r>
            <w:r w:rsidR="00B83393" w:rsidRPr="007E09E1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7538D" w:rsidRPr="007E09E1" w:rsidRDefault="00A7538D" w:rsidP="007E09E1">
            <w:pPr>
              <w:spacing w:after="0" w:line="240" w:lineRule="auto"/>
              <w:jc w:val="center"/>
            </w:pPr>
            <w:r w:rsidRPr="007E09E1">
              <w:t>Sposoby oceny</w:t>
            </w:r>
            <w:r w:rsidR="00B83393">
              <w:t xml:space="preserve"> </w:t>
            </w:r>
            <w:r w:rsidRPr="007E09E1">
              <w:t>*</w:t>
            </w:r>
          </w:p>
        </w:tc>
      </w:tr>
      <w:tr w:rsidR="00095FAE" w:rsidRPr="007E09E1" w:rsidTr="007E09E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095FAE" w:rsidRPr="00D44629" w:rsidRDefault="00095FAE" w:rsidP="00095FAE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C2328" w:rsidRDefault="005C2328" w:rsidP="005C2328">
            <w:pPr>
              <w:spacing w:after="0" w:line="240" w:lineRule="auto"/>
            </w:pPr>
            <w:r>
              <w:t>Kliniczne studia przypadków,</w:t>
            </w:r>
          </w:p>
          <w:p w:rsidR="00095FAE" w:rsidRDefault="005C2328" w:rsidP="00095FAE">
            <w:pPr>
              <w:spacing w:after="0" w:line="240" w:lineRule="auto"/>
            </w:pPr>
            <w:r>
              <w:t>Zaliczenie ustne</w:t>
            </w:r>
            <w:r w:rsidR="00095FAE">
              <w:t>/pisemn</w:t>
            </w:r>
            <w:r>
              <w:t>e</w:t>
            </w:r>
            <w:bookmarkStart w:id="0" w:name="_GoBack"/>
            <w:bookmarkEnd w:id="0"/>
            <w:r w:rsidR="00095FAE">
              <w:t xml:space="preserve"> – pytania testowe/otwarte</w:t>
            </w:r>
          </w:p>
          <w:p w:rsidR="00095FAE" w:rsidRPr="007E09E1" w:rsidRDefault="00095FAE" w:rsidP="00095FAE">
            <w:pPr>
              <w:spacing w:after="0" w:line="240" w:lineRule="auto"/>
            </w:pPr>
            <w:r>
              <w:t>Egzamin</w:t>
            </w:r>
            <w:r w:rsidR="0045407F">
              <w:t xml:space="preserve"> pisemny/</w:t>
            </w:r>
            <w:r>
              <w:t xml:space="preserve"> 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095FAE" w:rsidRPr="007E09E1" w:rsidRDefault="00095FAE" w:rsidP="00095FA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7E09E1">
              <w:rPr>
                <w:b/>
                <w:sz w:val="28"/>
                <w:szCs w:val="28"/>
              </w:rPr>
              <w:t>*</w:t>
            </w:r>
          </w:p>
        </w:tc>
      </w:tr>
      <w:tr w:rsidR="00095FAE" w:rsidRPr="007E09E1" w:rsidTr="007E09E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095FAE" w:rsidRPr="007E09E1" w:rsidRDefault="00095FAE" w:rsidP="00095FAE">
            <w:pPr>
              <w:spacing w:after="0" w:line="240" w:lineRule="auto"/>
              <w:ind w:left="57"/>
              <w:jc w:val="center"/>
            </w:pPr>
            <w:r w:rsidRPr="007E09E1"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095FAE" w:rsidRPr="007E09E1" w:rsidRDefault="00845B49" w:rsidP="00845B49">
            <w:pPr>
              <w:spacing w:after="0" w:line="240" w:lineRule="auto"/>
            </w:pPr>
            <w:r w:rsidRPr="00D2385D">
              <w:rPr>
                <w:rFonts w:asciiTheme="minorHAnsi" w:hAnsiTheme="minorHAnsi" w:cstheme="minorHAnsi"/>
              </w:rPr>
              <w:t>Zaliczenie umiejętności praktycznych, w tym procedur zawartych w Dzienniku praktyk</w:t>
            </w:r>
            <w:r>
              <w:rPr>
                <w:rFonts w:asciiTheme="minorHAnsi" w:hAnsiTheme="minorHAnsi" w:cstheme="minorHAnsi"/>
              </w:rPr>
              <w:t>,</w:t>
            </w:r>
            <w:r>
              <w:t xml:space="preserve"> </w:t>
            </w:r>
            <w:r w:rsidR="00B83393">
              <w:t xml:space="preserve"> </w:t>
            </w:r>
            <w:r w:rsidR="00095FAE"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095FAE" w:rsidRPr="007E09E1" w:rsidRDefault="00095FAE" w:rsidP="00095FA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7E09E1">
              <w:rPr>
                <w:b/>
                <w:sz w:val="28"/>
                <w:szCs w:val="28"/>
              </w:rPr>
              <w:t>*</w:t>
            </w:r>
          </w:p>
        </w:tc>
      </w:tr>
      <w:tr w:rsidR="00095FAE" w:rsidRPr="007E09E1" w:rsidTr="007E09E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095FAE" w:rsidRPr="007E09E1" w:rsidRDefault="00095FAE" w:rsidP="00095FAE">
            <w:pPr>
              <w:spacing w:after="0" w:line="240" w:lineRule="auto"/>
              <w:ind w:left="57"/>
              <w:jc w:val="center"/>
            </w:pPr>
            <w:r w:rsidRPr="007E09E1"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095FAE" w:rsidRPr="007E09E1" w:rsidRDefault="00095FAE" w:rsidP="00095FAE">
            <w:pPr>
              <w:spacing w:after="0" w:line="240" w:lineRule="auto"/>
            </w:pPr>
            <w:r>
              <w:t>Obserwacja</w:t>
            </w:r>
            <w:r w:rsidR="00ED6E4B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B83393">
              <w:rPr>
                <w:noProof/>
              </w:rPr>
              <w:t xml:space="preserve">, </w:t>
            </w:r>
            <w:r w:rsidR="00B83393"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095FAE" w:rsidRPr="007E09E1" w:rsidRDefault="00095FAE" w:rsidP="00095FA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7E09E1">
              <w:rPr>
                <w:b/>
                <w:sz w:val="28"/>
                <w:szCs w:val="28"/>
              </w:rPr>
              <w:t>*</w:t>
            </w:r>
          </w:p>
        </w:tc>
      </w:tr>
    </w:tbl>
    <w:p w:rsidR="00B83393" w:rsidRDefault="00B83393" w:rsidP="00A7538D">
      <w:r w:rsidRPr="00A52355">
        <w:rPr>
          <w:b/>
          <w:sz w:val="28"/>
          <w:szCs w:val="28"/>
        </w:rPr>
        <w:t>*</w:t>
      </w:r>
      <w:r>
        <w:t xml:space="preserve"> zgodnie z regulaminem zajęć z przedmiotu,</w:t>
      </w:r>
      <w:r w:rsidRPr="00B83393">
        <w:rPr>
          <w:rFonts w:cs="Calibri"/>
          <w:color w:val="000000"/>
        </w:rPr>
        <w:t xml:space="preserve"> Zarządzeniem Nr 75/2016  Rektora SUM z późn.zm.</w:t>
      </w:r>
      <w:r w:rsidR="000059AB">
        <w:t xml:space="preserve">    </w:t>
      </w:r>
    </w:p>
    <w:p w:rsidR="00A7538D" w:rsidRDefault="000059AB" w:rsidP="00A7538D">
      <w:r>
        <w:lastRenderedPageBreak/>
        <w:t>uzyskana ocena oznacza, że: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 w:rsidR="00087653"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6B496D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00575D" w:rsidRDefault="00A7538D" w:rsidP="00887BB0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sectPr w:rsidR="0000575D" w:rsidSect="007E09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036EC5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2C23CA"/>
    <w:multiLevelType w:val="hybridMultilevel"/>
    <w:tmpl w:val="0726A9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40762"/>
    <w:multiLevelType w:val="hybridMultilevel"/>
    <w:tmpl w:val="94447946"/>
    <w:lvl w:ilvl="0" w:tplc="0F6265F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DF2A8F"/>
    <w:multiLevelType w:val="hybridMultilevel"/>
    <w:tmpl w:val="18944156"/>
    <w:lvl w:ilvl="0" w:tplc="0BFAD71A">
      <w:start w:val="1"/>
      <w:numFmt w:val="decimal"/>
      <w:lvlText w:val="%1."/>
      <w:lvlJc w:val="left"/>
      <w:pPr>
        <w:ind w:left="417" w:hanging="360"/>
      </w:pPr>
      <w:rPr>
        <w:rFonts w:ascii="Calibri" w:eastAsia="Times New Roman" w:hAnsi="Calibri" w:cs="Calibri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>
    <w:nsid w:val="2BAD38FA"/>
    <w:multiLevelType w:val="hybridMultilevel"/>
    <w:tmpl w:val="C83C4E9C"/>
    <w:lvl w:ilvl="0" w:tplc="A8E6284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D6543A7"/>
    <w:multiLevelType w:val="hybridMultilevel"/>
    <w:tmpl w:val="058884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D959FA"/>
    <w:multiLevelType w:val="hybridMultilevel"/>
    <w:tmpl w:val="16AE64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>
    <w:nsid w:val="47A67647"/>
    <w:multiLevelType w:val="hybridMultilevel"/>
    <w:tmpl w:val="CCC2D13A"/>
    <w:lvl w:ilvl="0" w:tplc="031C848E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>
    <w:nsid w:val="64C81553"/>
    <w:multiLevelType w:val="hybridMultilevel"/>
    <w:tmpl w:val="058884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3C16E9"/>
    <w:multiLevelType w:val="hybridMultilevel"/>
    <w:tmpl w:val="F4AE5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677E77"/>
    <w:multiLevelType w:val="hybridMultilevel"/>
    <w:tmpl w:val="9F2C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10"/>
  </w:num>
  <w:num w:numId="5">
    <w:abstractNumId w:val="6"/>
  </w:num>
  <w:num w:numId="6">
    <w:abstractNumId w:val="7"/>
  </w:num>
  <w:num w:numId="7">
    <w:abstractNumId w:val="2"/>
  </w:num>
  <w:num w:numId="8">
    <w:abstractNumId w:val="1"/>
  </w:num>
  <w:num w:numId="9">
    <w:abstractNumId w:val="5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8D"/>
    <w:rsid w:val="0000575D"/>
    <w:rsid w:val="000059AB"/>
    <w:rsid w:val="00031D9D"/>
    <w:rsid w:val="000341F6"/>
    <w:rsid w:val="000653B4"/>
    <w:rsid w:val="00087653"/>
    <w:rsid w:val="00095FAE"/>
    <w:rsid w:val="000B6B5E"/>
    <w:rsid w:val="000F1927"/>
    <w:rsid w:val="00105743"/>
    <w:rsid w:val="0015209F"/>
    <w:rsid w:val="00185144"/>
    <w:rsid w:val="00197DCE"/>
    <w:rsid w:val="001E78D0"/>
    <w:rsid w:val="0021124F"/>
    <w:rsid w:val="0021778D"/>
    <w:rsid w:val="00221525"/>
    <w:rsid w:val="00241DE1"/>
    <w:rsid w:val="00262A01"/>
    <w:rsid w:val="00262B09"/>
    <w:rsid w:val="002939EA"/>
    <w:rsid w:val="002B7CCD"/>
    <w:rsid w:val="002F511D"/>
    <w:rsid w:val="00312B52"/>
    <w:rsid w:val="003220AA"/>
    <w:rsid w:val="00375DA1"/>
    <w:rsid w:val="0039401E"/>
    <w:rsid w:val="003A1D6E"/>
    <w:rsid w:val="003B0083"/>
    <w:rsid w:val="003B7DD5"/>
    <w:rsid w:val="003C603E"/>
    <w:rsid w:val="003D7B64"/>
    <w:rsid w:val="0042555C"/>
    <w:rsid w:val="0045407F"/>
    <w:rsid w:val="00471A08"/>
    <w:rsid w:val="004A29C7"/>
    <w:rsid w:val="004D2245"/>
    <w:rsid w:val="004E12E9"/>
    <w:rsid w:val="00504D3F"/>
    <w:rsid w:val="00506C7A"/>
    <w:rsid w:val="0051345B"/>
    <w:rsid w:val="00533FDE"/>
    <w:rsid w:val="005344E9"/>
    <w:rsid w:val="005613D6"/>
    <w:rsid w:val="0056177D"/>
    <w:rsid w:val="00575306"/>
    <w:rsid w:val="005B60B2"/>
    <w:rsid w:val="005B7A68"/>
    <w:rsid w:val="005C2328"/>
    <w:rsid w:val="005E52F6"/>
    <w:rsid w:val="005F7242"/>
    <w:rsid w:val="0062283C"/>
    <w:rsid w:val="0063619A"/>
    <w:rsid w:val="00650896"/>
    <w:rsid w:val="006536CC"/>
    <w:rsid w:val="00653D63"/>
    <w:rsid w:val="00673B5C"/>
    <w:rsid w:val="006774AA"/>
    <w:rsid w:val="00683DED"/>
    <w:rsid w:val="006B496D"/>
    <w:rsid w:val="006F225C"/>
    <w:rsid w:val="00714596"/>
    <w:rsid w:val="007145C0"/>
    <w:rsid w:val="00715C67"/>
    <w:rsid w:val="00732855"/>
    <w:rsid w:val="0078387B"/>
    <w:rsid w:val="00784739"/>
    <w:rsid w:val="00793BB1"/>
    <w:rsid w:val="007A5DEE"/>
    <w:rsid w:val="007A7080"/>
    <w:rsid w:val="007C0C8D"/>
    <w:rsid w:val="007C7649"/>
    <w:rsid w:val="007E09E1"/>
    <w:rsid w:val="007E62A8"/>
    <w:rsid w:val="007F0290"/>
    <w:rsid w:val="00803B81"/>
    <w:rsid w:val="0081494A"/>
    <w:rsid w:val="00816772"/>
    <w:rsid w:val="008352D8"/>
    <w:rsid w:val="00845B49"/>
    <w:rsid w:val="008530B2"/>
    <w:rsid w:val="008710A4"/>
    <w:rsid w:val="00887BB0"/>
    <w:rsid w:val="008C5F64"/>
    <w:rsid w:val="008C6FD4"/>
    <w:rsid w:val="008E79CC"/>
    <w:rsid w:val="00901FDC"/>
    <w:rsid w:val="00932042"/>
    <w:rsid w:val="009423EB"/>
    <w:rsid w:val="0097070A"/>
    <w:rsid w:val="009B6EE4"/>
    <w:rsid w:val="009B7F23"/>
    <w:rsid w:val="009D5909"/>
    <w:rsid w:val="00A059A9"/>
    <w:rsid w:val="00A475FC"/>
    <w:rsid w:val="00A7538D"/>
    <w:rsid w:val="00AA7BA1"/>
    <w:rsid w:val="00AB7D44"/>
    <w:rsid w:val="00AC5CF9"/>
    <w:rsid w:val="00AD4734"/>
    <w:rsid w:val="00B03453"/>
    <w:rsid w:val="00B116EA"/>
    <w:rsid w:val="00B13E83"/>
    <w:rsid w:val="00B45612"/>
    <w:rsid w:val="00B4707B"/>
    <w:rsid w:val="00B653DD"/>
    <w:rsid w:val="00B81D21"/>
    <w:rsid w:val="00B83393"/>
    <w:rsid w:val="00BB06D3"/>
    <w:rsid w:val="00BE123E"/>
    <w:rsid w:val="00BE2551"/>
    <w:rsid w:val="00BE7D6F"/>
    <w:rsid w:val="00BE7E84"/>
    <w:rsid w:val="00C1322A"/>
    <w:rsid w:val="00C17D2F"/>
    <w:rsid w:val="00C35A65"/>
    <w:rsid w:val="00C55974"/>
    <w:rsid w:val="00C66F11"/>
    <w:rsid w:val="00C7237B"/>
    <w:rsid w:val="00C87DE2"/>
    <w:rsid w:val="00C929CB"/>
    <w:rsid w:val="00C97472"/>
    <w:rsid w:val="00CC46FE"/>
    <w:rsid w:val="00CC502B"/>
    <w:rsid w:val="00D50098"/>
    <w:rsid w:val="00D60402"/>
    <w:rsid w:val="00D72884"/>
    <w:rsid w:val="00D80888"/>
    <w:rsid w:val="00E038EC"/>
    <w:rsid w:val="00E069F1"/>
    <w:rsid w:val="00E25696"/>
    <w:rsid w:val="00E32D35"/>
    <w:rsid w:val="00E34C26"/>
    <w:rsid w:val="00E430DC"/>
    <w:rsid w:val="00E44162"/>
    <w:rsid w:val="00E50F32"/>
    <w:rsid w:val="00E55A48"/>
    <w:rsid w:val="00E5667C"/>
    <w:rsid w:val="00E72610"/>
    <w:rsid w:val="00EB1D28"/>
    <w:rsid w:val="00ED6E4B"/>
    <w:rsid w:val="00F03C4E"/>
    <w:rsid w:val="00F049BF"/>
    <w:rsid w:val="00F1138B"/>
    <w:rsid w:val="00F3686C"/>
    <w:rsid w:val="00F4037B"/>
    <w:rsid w:val="00F45C89"/>
    <w:rsid w:val="00F46B04"/>
    <w:rsid w:val="00F740AA"/>
    <w:rsid w:val="00F75F8F"/>
    <w:rsid w:val="00F823CB"/>
    <w:rsid w:val="00FA4066"/>
    <w:rsid w:val="00FB4DC4"/>
    <w:rsid w:val="00FB7E79"/>
    <w:rsid w:val="00FD14BF"/>
    <w:rsid w:val="00FE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B9CFDD-BCE0-4BC7-8511-828884040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84739"/>
    <w:pPr>
      <w:keepNext/>
      <w:spacing w:after="0" w:line="240" w:lineRule="auto"/>
      <w:jc w:val="center"/>
      <w:outlineLvl w:val="0"/>
    </w:pPr>
    <w:rPr>
      <w:rFonts w:ascii="Times New Roman" w:eastAsia="Calibri" w:hAnsi="Times New Roman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69F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538D"/>
    <w:pPr>
      <w:ind w:left="720"/>
      <w:contextualSpacing/>
    </w:pPr>
    <w:rPr>
      <w:rFonts w:eastAsia="Calibri"/>
      <w:lang w:eastAsia="en-US"/>
    </w:rPr>
  </w:style>
  <w:style w:type="character" w:styleId="Odwoaniedokomentarza">
    <w:name w:val="annotation reference"/>
    <w:semiHidden/>
    <w:rsid w:val="00A7538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7538D"/>
    <w:rPr>
      <w:rFonts w:eastAsia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7538D"/>
    <w:rPr>
      <w:rFonts w:ascii="Tahoma" w:hAnsi="Tahoma" w:cs="Tahoma"/>
      <w:sz w:val="16"/>
      <w:szCs w:val="16"/>
    </w:rPr>
  </w:style>
  <w:style w:type="character" w:customStyle="1" w:styleId="Inne">
    <w:name w:val="Inne_"/>
    <w:link w:val="Inne0"/>
    <w:uiPriority w:val="99"/>
    <w:locked/>
    <w:rsid w:val="00F75F8F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F75F8F"/>
    <w:pPr>
      <w:widowControl w:val="0"/>
      <w:shd w:val="clear" w:color="auto" w:fill="FFFFFF"/>
      <w:spacing w:after="0" w:line="240" w:lineRule="auto"/>
      <w:jc w:val="both"/>
    </w:pPr>
    <w:rPr>
      <w:rFonts w:ascii="Tahoma" w:hAnsi="Tahoma"/>
      <w:sz w:val="16"/>
      <w:szCs w:val="16"/>
      <w:lang w:val="x-none" w:eastAsia="x-none"/>
    </w:rPr>
  </w:style>
  <w:style w:type="paragraph" w:customStyle="1" w:styleId="Pa6">
    <w:name w:val="Pa6"/>
    <w:basedOn w:val="Normalny"/>
    <w:next w:val="Normalny"/>
    <w:rsid w:val="00A475FC"/>
    <w:pPr>
      <w:suppressAutoHyphens/>
      <w:autoSpaceDE w:val="0"/>
      <w:spacing w:after="0" w:line="201" w:lineRule="atLeast"/>
    </w:pPr>
    <w:rPr>
      <w:rFonts w:ascii="Times New Roman" w:eastAsia="Arial" w:hAnsi="Times New Roman"/>
      <w:sz w:val="24"/>
      <w:szCs w:val="24"/>
      <w:lang w:eastAsia="ar-SA"/>
    </w:rPr>
  </w:style>
  <w:style w:type="paragraph" w:styleId="Listapunktowana">
    <w:name w:val="List Bullet"/>
    <w:basedOn w:val="Normalny"/>
    <w:uiPriority w:val="99"/>
    <w:unhideWhenUsed/>
    <w:rsid w:val="005613D6"/>
    <w:pPr>
      <w:numPr>
        <w:numId w:val="1"/>
      </w:numPr>
      <w:spacing w:after="0" w:line="240" w:lineRule="auto"/>
      <w:contextualSpacing/>
    </w:pPr>
    <w:rPr>
      <w:rFonts w:eastAsia="Calibri"/>
      <w:sz w:val="24"/>
      <w:szCs w:val="24"/>
      <w:lang w:eastAsia="en-US"/>
    </w:rPr>
  </w:style>
  <w:style w:type="character" w:styleId="Hipercze">
    <w:name w:val="Hyperlink"/>
    <w:uiPriority w:val="99"/>
    <w:unhideWhenUsed/>
    <w:rsid w:val="0081494A"/>
    <w:rPr>
      <w:color w:val="0563C1"/>
      <w:u w:val="single"/>
    </w:rPr>
  </w:style>
  <w:style w:type="character" w:customStyle="1" w:styleId="Nagwek1Znak">
    <w:name w:val="Nagłówek 1 Znak"/>
    <w:link w:val="Nagwek1"/>
    <w:uiPriority w:val="99"/>
    <w:rsid w:val="00784739"/>
    <w:rPr>
      <w:rFonts w:ascii="Times New Roman" w:eastAsia="Calibri" w:hAnsi="Times New Roman" w:cs="Times New Roman"/>
      <w:b/>
      <w:bCs/>
      <w:sz w:val="16"/>
      <w:szCs w:val="16"/>
    </w:rPr>
  </w:style>
  <w:style w:type="character" w:customStyle="1" w:styleId="Nagwek5Znak">
    <w:name w:val="Nagłówek 5 Znak"/>
    <w:link w:val="Nagwek5"/>
    <w:uiPriority w:val="9"/>
    <w:semiHidden/>
    <w:rsid w:val="00E069F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Pogrubienie">
    <w:name w:val="Strong"/>
    <w:uiPriority w:val="22"/>
    <w:qFormat/>
    <w:rsid w:val="00E069F1"/>
    <w:rPr>
      <w:b/>
      <w:bCs/>
    </w:rPr>
  </w:style>
  <w:style w:type="paragraph" w:styleId="Lista">
    <w:name w:val="List"/>
    <w:basedOn w:val="Normalny"/>
    <w:rsid w:val="00C97472"/>
    <w:pPr>
      <w:suppressAutoHyphens/>
      <w:spacing w:after="120"/>
    </w:pPr>
    <w:rPr>
      <w:rFonts w:cs="Mangal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97472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C97472"/>
    <w:rPr>
      <w:sz w:val="22"/>
      <w:szCs w:val="22"/>
    </w:rPr>
  </w:style>
  <w:style w:type="paragraph" w:customStyle="1" w:styleId="Bezodstpw1">
    <w:name w:val="Bez odstępów1"/>
    <w:rsid w:val="009B6EE4"/>
    <w:rPr>
      <w:rFonts w:eastAsia="Calibri" w:cs="Calibri"/>
      <w:sz w:val="22"/>
      <w:szCs w:val="22"/>
      <w:lang w:eastAsia="en-US"/>
    </w:rPr>
  </w:style>
  <w:style w:type="paragraph" w:customStyle="1" w:styleId="Standard">
    <w:name w:val="Standard"/>
    <w:rsid w:val="009B6EE4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Pa18">
    <w:name w:val="Pa18"/>
    <w:basedOn w:val="Normalny"/>
    <w:next w:val="Normalny"/>
    <w:rsid w:val="00B03453"/>
    <w:pPr>
      <w:suppressAutoHyphens/>
      <w:autoSpaceDE w:val="0"/>
      <w:spacing w:after="0" w:line="201" w:lineRule="atLeast"/>
    </w:pPr>
    <w:rPr>
      <w:rFonts w:ascii="Times New Roman" w:hAnsi="Times New Roman"/>
      <w:sz w:val="24"/>
      <w:szCs w:val="24"/>
      <w:lang w:eastAsia="ar-SA"/>
    </w:rPr>
  </w:style>
  <w:style w:type="paragraph" w:customStyle="1" w:styleId="Pa23">
    <w:name w:val="Pa23"/>
    <w:basedOn w:val="Normalny"/>
    <w:next w:val="Normalny"/>
    <w:rsid w:val="00B03453"/>
    <w:pPr>
      <w:autoSpaceDE w:val="0"/>
      <w:autoSpaceDN w:val="0"/>
      <w:adjustRightInd w:val="0"/>
      <w:spacing w:after="0" w:line="201" w:lineRule="atLeast"/>
    </w:pPr>
    <w:rPr>
      <w:rFonts w:ascii="Times New Roman" w:hAnsi="Times New Roman"/>
      <w:sz w:val="24"/>
      <w:szCs w:val="24"/>
    </w:rPr>
  </w:style>
  <w:style w:type="paragraph" w:styleId="Bezodstpw">
    <w:name w:val="No Spacing"/>
    <w:qFormat/>
    <w:rsid w:val="007A5DEE"/>
    <w:rPr>
      <w:rFonts w:cs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7A5DEE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543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cp:lastModifiedBy>Alicja Grzanka</cp:lastModifiedBy>
  <cp:revision>4</cp:revision>
  <dcterms:created xsi:type="dcterms:W3CDTF">2020-05-30T16:35:00Z</dcterms:created>
  <dcterms:modified xsi:type="dcterms:W3CDTF">2020-05-31T15:50:00Z</dcterms:modified>
</cp:coreProperties>
</file>